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F67" w:rsidRDefault="00650F67" w:rsidP="00650F6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D1A85" w:rsidRPr="005E09E5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>Заявки подаются</w:t>
      </w:r>
      <w:r w:rsidRPr="008D1A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1A8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письменной форме в запечатанном конверте, не позволяющем </w:t>
      </w:r>
      <w:r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>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заказчику «</w:t>
      </w:r>
      <w:r w:rsidR="005E09E5"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>23</w:t>
      </w:r>
      <w:r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52002E"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>ноября</w:t>
      </w:r>
      <w:r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FC5103"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года в 09 часов 00 минут, на электронный адрес: </w:t>
      </w:r>
      <w:hyperlink r:id="rId8" w:history="1">
        <w:r w:rsidRPr="005E09E5">
          <w:rPr>
            <w:rStyle w:val="af0"/>
            <w:rFonts w:ascii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Pr="005E09E5">
          <w:rPr>
            <w:rStyle w:val="af0"/>
            <w:rFonts w:ascii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D1A85" w:rsidRPr="005E09E5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на другие адреса электронной почты, не будут допущены к участию в процедуре открытого аукциона.</w:t>
      </w:r>
    </w:p>
    <w:p w:rsidR="008D1A85" w:rsidRPr="005E09E5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Предложения, поступающие в письменной форме должны быть оформлены следующим образом:</w:t>
      </w:r>
    </w:p>
    <w:p w:rsidR="008D1A85" w:rsidRPr="005E09E5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>- на внешней стороне конверта указывается следующая информация:</w:t>
      </w:r>
    </w:p>
    <w:p w:rsidR="008D1A85" w:rsidRPr="005E09E5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закупки;</w:t>
      </w:r>
    </w:p>
    <w:p w:rsidR="008D1A85" w:rsidRPr="005E09E5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8D1A85" w:rsidRPr="005E09E5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закупки с указанием номеров лотов;</w:t>
      </w:r>
    </w:p>
    <w:p w:rsidR="008D1A85" w:rsidRPr="008D1A85" w:rsidRDefault="008D1A85" w:rsidP="008D1A85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5E09E5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5E09E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09 часов 00 минут, по местному времени, </w:t>
      </w:r>
      <w:r w:rsidR="005E09E5" w:rsidRPr="005E09E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23</w:t>
      </w:r>
      <w:r w:rsidRPr="005E09E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52002E" w:rsidRPr="005E09E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r w:rsidRPr="005E09E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FC5103" w:rsidRPr="005E09E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3</w:t>
      </w:r>
      <w:r w:rsidRPr="005E09E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  <w:bookmarkStart w:id="0" w:name="_GoBack"/>
      <w:bookmarkEnd w:id="0"/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открытого аукциона (Приложение №</w:t>
      </w:r>
      <w:r w:rsidR="008D1A8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3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Закупочной документации). Заявки на участие в открытом аукционе предоставляются по форме и в порядке, которые указаны в документации об открытом аукционе, а также в месте и до истечения срока, которые указаны в извещении о проведении открытого аукциона.</w:t>
      </w: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0F67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 открытого аукциона вправе подать только одну заявку на участие в открытом аукционе в отношении каждого объекта закупки.</w:t>
      </w:r>
    </w:p>
    <w:p w:rsidR="00650F67" w:rsidRPr="008132CD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открытом аукционе прекращается с наступлением срока вскрытия конвертов с заявками на участие в открытом аукционе. </w:t>
      </w:r>
    </w:p>
    <w:p w:rsidR="00650F67" w:rsidRPr="00156FD1" w:rsidRDefault="00650F67" w:rsidP="00650F67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Каждая заявка, поступившая в срок, указанный в документации об открытом аукционе, регистрируется заказчиком. По требованию участника открытого аукциона, подавшего заявку на участие в открытом аукционе, заказчик выдает расписку в получении такой заявки с указанием даты и времени ее получения.</w:t>
      </w:r>
    </w:p>
    <w:p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D1A85" w:rsidRPr="009E086B" w:rsidRDefault="008D1A85" w:rsidP="008D1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8D1A85" w:rsidRPr="009E13E6" w:rsidRDefault="008D1A85" w:rsidP="008D1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8D1A85" w:rsidRPr="009E13E6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8D1A85" w:rsidRPr="009E13E6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9E13E6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:rsidR="008D1A85" w:rsidRPr="009E13E6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A85" w:rsidRPr="009E13E6" w:rsidRDefault="008D1A85" w:rsidP="008D1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8D1A85" w:rsidRPr="009E13E6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8D1A85" w:rsidRDefault="008D1A85" w:rsidP="008D1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A85" w:rsidRPr="009E13E6" w:rsidRDefault="008D1A85" w:rsidP="008D1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9E13E6">
        <w:rPr>
          <w:rFonts w:ascii="Times New Roman" w:hAnsi="Times New Roman" w:cs="Times New Roman"/>
          <w:sz w:val="24"/>
          <w:szCs w:val="24"/>
        </w:rPr>
        <w:t xml:space="preserve">, включая установленный претензионный порядок обжалования, </w:t>
      </w:r>
      <w:r w:rsidRPr="009E13E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следующее:</w:t>
      </w:r>
    </w:p>
    <w:p w:rsidR="008D1A85" w:rsidRPr="00106BE5" w:rsidRDefault="008D1A85" w:rsidP="008D1A85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:rsidR="008D1A85" w:rsidRPr="00106BE5" w:rsidRDefault="008D1A85" w:rsidP="008D1A85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8D1A85" w:rsidRPr="00106BE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:rsidR="008D1A85" w:rsidRPr="00106BE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9" w:anchor="Par2313" w:tooltip="Статья 104. Реестр недобросовестных поставщиков (подрядчиков, исполнителей)" w:history="1">
        <w:r w:rsidRPr="00106BE5">
          <w:rPr>
            <w:rStyle w:val="af0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:rsidR="008D1A85" w:rsidRPr="00106BE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:rsidR="008D1A85" w:rsidRPr="00106BE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:rsidR="008D1A85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:rsidR="008D1A85" w:rsidRPr="005A176A" w:rsidRDefault="008D1A85" w:rsidP="008D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Организационно-правовая форма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A85" w:rsidTr="00D1549B">
        <w:tc>
          <w:tcPr>
            <w:tcW w:w="4672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8D1A85" w:rsidRPr="005A176A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D1A85" w:rsidRDefault="008D1A85" w:rsidP="00D15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A85" w:rsidRPr="005A176A" w:rsidRDefault="008D1A85" w:rsidP="008D1A8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8D1A85" w:rsidRPr="00602233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233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233">
        <w:rPr>
          <w:rFonts w:ascii="Times New Roman" w:hAnsi="Times New Roman" w:cs="Times New Roman"/>
          <w:sz w:val="24"/>
          <w:szCs w:val="24"/>
        </w:rPr>
        <w:t>(для юридического лица), копия патента (для индивидуального предпринимателя);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:rsidR="008D1A85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закупки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 (лота № ______): _______________;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:rsidR="008D1A85" w:rsidRPr="005A176A" w:rsidRDefault="008D1A85" w:rsidP="008D1A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:rsidR="008D1A85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A85" w:rsidRPr="005A176A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8D1A85" w:rsidRPr="005A176A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:rsidR="008D1A85" w:rsidRPr="00D6626A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:rsidR="008D1A85" w:rsidRPr="00D6626A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:rsidR="008D1A85" w:rsidRDefault="008D1A85" w:rsidP="008D1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A85" w:rsidRPr="00602233" w:rsidRDefault="008D1A85" w:rsidP="008D1A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233">
        <w:rPr>
          <w:rFonts w:ascii="Times New Roman" w:hAnsi="Times New Roman" w:cs="Times New Roman"/>
          <w:sz w:val="20"/>
          <w:szCs w:val="20"/>
        </w:rPr>
        <w:t>Примечание:</w:t>
      </w:r>
    </w:p>
    <w:p w:rsidR="008D1A85" w:rsidRPr="00602233" w:rsidRDefault="008D1A85" w:rsidP="008D1A85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 xml:space="preserve">Все листы поданной в письменной форме заявки на участие в </w:t>
      </w:r>
      <w:r>
        <w:rPr>
          <w:rFonts w:ascii="Times New Roman" w:hAnsi="Times New Roman" w:cs="Times New Roman"/>
          <w:bCs/>
          <w:sz w:val="20"/>
          <w:szCs w:val="20"/>
        </w:rPr>
        <w:t>открытом аукционе</w:t>
      </w:r>
      <w:r w:rsidRPr="00602233">
        <w:rPr>
          <w:rFonts w:ascii="Times New Roman" w:hAnsi="Times New Roman" w:cs="Times New Roman"/>
          <w:bCs/>
          <w:sz w:val="20"/>
          <w:szCs w:val="20"/>
        </w:rPr>
        <w:t>, все листы тома такой заявки должны быть прошиты и пронумерованы.</w:t>
      </w:r>
    </w:p>
    <w:p w:rsidR="008D1A85" w:rsidRPr="00602233" w:rsidRDefault="008D1A85" w:rsidP="008D1A85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>Заявка на участие в открытом аукционе и том такой заявки должны содержать опись входящих в их состав документов, быть скреплены печатью участника открыто</w:t>
      </w:r>
      <w:r>
        <w:rPr>
          <w:rFonts w:ascii="Times New Roman" w:hAnsi="Times New Roman" w:cs="Times New Roman"/>
          <w:bCs/>
          <w:sz w:val="20"/>
          <w:szCs w:val="20"/>
        </w:rPr>
        <w:t>го</w:t>
      </w:r>
      <w:r w:rsidRPr="00602233">
        <w:rPr>
          <w:rFonts w:ascii="Times New Roman" w:hAnsi="Times New Roman" w:cs="Times New Roman"/>
          <w:bCs/>
          <w:sz w:val="20"/>
          <w:szCs w:val="20"/>
        </w:rPr>
        <w:t xml:space="preserve"> аукцион</w:t>
      </w:r>
      <w:r>
        <w:rPr>
          <w:rFonts w:ascii="Times New Roman" w:hAnsi="Times New Roman" w:cs="Times New Roman"/>
          <w:bCs/>
          <w:sz w:val="20"/>
          <w:szCs w:val="20"/>
        </w:rPr>
        <w:t>а</w:t>
      </w:r>
      <w:r w:rsidRPr="00602233">
        <w:rPr>
          <w:rFonts w:ascii="Times New Roman" w:hAnsi="Times New Roman" w:cs="Times New Roman"/>
          <w:bCs/>
          <w:sz w:val="20"/>
          <w:szCs w:val="20"/>
        </w:rPr>
        <w:t xml:space="preserve"> при наличии печати (для юридического лица) и подписаны участником открытого аукциона или лицом, уполномоченным участником открытого аукциона.</w:t>
      </w:r>
    </w:p>
    <w:p w:rsidR="008D1A85" w:rsidRPr="00602233" w:rsidRDefault="008D1A85" w:rsidP="008D1A85">
      <w:pPr>
        <w:numPr>
          <w:ilvl w:val="0"/>
          <w:numId w:val="40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2233">
        <w:rPr>
          <w:rFonts w:ascii="Times New Roman" w:hAnsi="Times New Roman" w:cs="Times New Roman"/>
          <w:bCs/>
          <w:sz w:val="20"/>
          <w:szCs w:val="20"/>
        </w:rPr>
        <w:t>Непосредственно участник открытого аукциона несет ответственность за подлинность и достоверность представленных информации и документов.</w:t>
      </w:r>
    </w:p>
    <w:p w:rsidR="008D1A85" w:rsidRPr="005C0C83" w:rsidRDefault="008D1A85" w:rsidP="008D1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AF5" w:rsidRPr="005C0C83" w:rsidRDefault="008D3AF5" w:rsidP="008D1A85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3AF5" w:rsidRPr="005C0C83" w:rsidSect="0007277B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68" w:rsidRDefault="003C7368" w:rsidP="00C25C29">
      <w:pPr>
        <w:spacing w:after="0" w:line="240" w:lineRule="auto"/>
      </w:pPr>
      <w:r>
        <w:separator/>
      </w:r>
    </w:p>
  </w:endnote>
  <w:endnote w:type="continuationSeparator" w:id="0">
    <w:p w:rsidR="003C7368" w:rsidRDefault="003C7368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68" w:rsidRDefault="003C7368" w:rsidP="00C25C29">
      <w:pPr>
        <w:spacing w:after="0" w:line="240" w:lineRule="auto"/>
      </w:pPr>
      <w:r>
        <w:separator/>
      </w:r>
    </w:p>
  </w:footnote>
  <w:footnote w:type="continuationSeparator" w:id="0">
    <w:p w:rsidR="003C7368" w:rsidRDefault="003C7368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1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6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8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7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9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1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7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8"/>
  </w:num>
  <w:num w:numId="3">
    <w:abstractNumId w:val="1"/>
  </w:num>
  <w:num w:numId="4">
    <w:abstractNumId w:val="5"/>
  </w:num>
  <w:num w:numId="5">
    <w:abstractNumId w:val="39"/>
  </w:num>
  <w:num w:numId="6">
    <w:abstractNumId w:val="24"/>
  </w:num>
  <w:num w:numId="7">
    <w:abstractNumId w:val="20"/>
  </w:num>
  <w:num w:numId="8">
    <w:abstractNumId w:val="14"/>
  </w:num>
  <w:num w:numId="9">
    <w:abstractNumId w:val="13"/>
  </w:num>
  <w:num w:numId="10">
    <w:abstractNumId w:val="37"/>
  </w:num>
  <w:num w:numId="11">
    <w:abstractNumId w:val="34"/>
  </w:num>
  <w:num w:numId="12">
    <w:abstractNumId w:val="9"/>
  </w:num>
  <w:num w:numId="13">
    <w:abstractNumId w:val="16"/>
  </w:num>
  <w:num w:numId="14">
    <w:abstractNumId w:val="12"/>
  </w:num>
  <w:num w:numId="15">
    <w:abstractNumId w:val="27"/>
  </w:num>
  <w:num w:numId="16">
    <w:abstractNumId w:val="0"/>
  </w:num>
  <w:num w:numId="17">
    <w:abstractNumId w:val="33"/>
  </w:num>
  <w:num w:numId="18">
    <w:abstractNumId w:val="35"/>
  </w:num>
  <w:num w:numId="19">
    <w:abstractNumId w:val="21"/>
  </w:num>
  <w:num w:numId="20">
    <w:abstractNumId w:val="3"/>
  </w:num>
  <w:num w:numId="21">
    <w:abstractNumId w:val="32"/>
  </w:num>
  <w:num w:numId="22">
    <w:abstractNumId w:val="4"/>
  </w:num>
  <w:num w:numId="23">
    <w:abstractNumId w:val="29"/>
  </w:num>
  <w:num w:numId="24">
    <w:abstractNumId w:val="6"/>
  </w:num>
  <w:num w:numId="25">
    <w:abstractNumId w:val="25"/>
  </w:num>
  <w:num w:numId="26">
    <w:abstractNumId w:val="17"/>
  </w:num>
  <w:num w:numId="27">
    <w:abstractNumId w:val="2"/>
  </w:num>
  <w:num w:numId="28">
    <w:abstractNumId w:val="10"/>
  </w:num>
  <w:num w:numId="29">
    <w:abstractNumId w:val="36"/>
  </w:num>
  <w:num w:numId="30">
    <w:abstractNumId w:val="26"/>
  </w:num>
  <w:num w:numId="31">
    <w:abstractNumId w:val="7"/>
  </w:num>
  <w:num w:numId="32">
    <w:abstractNumId w:val="30"/>
  </w:num>
  <w:num w:numId="33">
    <w:abstractNumId w:val="19"/>
  </w:num>
  <w:num w:numId="34">
    <w:abstractNumId w:val="11"/>
  </w:num>
  <w:num w:numId="35">
    <w:abstractNumId w:val="15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18"/>
  </w:num>
  <w:num w:numId="40">
    <w:abstractNumId w:val="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DB"/>
    <w:rsid w:val="00020DAC"/>
    <w:rsid w:val="0007277B"/>
    <w:rsid w:val="000776E7"/>
    <w:rsid w:val="00090C73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937DB"/>
    <w:rsid w:val="001C0ADB"/>
    <w:rsid w:val="001C1FBB"/>
    <w:rsid w:val="001D3C81"/>
    <w:rsid w:val="001F069A"/>
    <w:rsid w:val="002005B3"/>
    <w:rsid w:val="00240412"/>
    <w:rsid w:val="00257B5D"/>
    <w:rsid w:val="0026261B"/>
    <w:rsid w:val="00262E88"/>
    <w:rsid w:val="00296487"/>
    <w:rsid w:val="002A602F"/>
    <w:rsid w:val="002B2C65"/>
    <w:rsid w:val="002C0273"/>
    <w:rsid w:val="002C1740"/>
    <w:rsid w:val="002C4AEC"/>
    <w:rsid w:val="002D770F"/>
    <w:rsid w:val="00367498"/>
    <w:rsid w:val="003726FD"/>
    <w:rsid w:val="00381DFE"/>
    <w:rsid w:val="003952DE"/>
    <w:rsid w:val="003C7368"/>
    <w:rsid w:val="003C7776"/>
    <w:rsid w:val="003D1D3F"/>
    <w:rsid w:val="003E56F8"/>
    <w:rsid w:val="00430973"/>
    <w:rsid w:val="00444C3A"/>
    <w:rsid w:val="00450B75"/>
    <w:rsid w:val="00470185"/>
    <w:rsid w:val="00491DE7"/>
    <w:rsid w:val="00492708"/>
    <w:rsid w:val="004A269D"/>
    <w:rsid w:val="004B4078"/>
    <w:rsid w:val="004B65BF"/>
    <w:rsid w:val="004C1180"/>
    <w:rsid w:val="004E3068"/>
    <w:rsid w:val="004E7E8A"/>
    <w:rsid w:val="004F5E7F"/>
    <w:rsid w:val="0050549B"/>
    <w:rsid w:val="005127F5"/>
    <w:rsid w:val="0052002E"/>
    <w:rsid w:val="00540CAD"/>
    <w:rsid w:val="005434AF"/>
    <w:rsid w:val="00550FED"/>
    <w:rsid w:val="0056271E"/>
    <w:rsid w:val="00570BDC"/>
    <w:rsid w:val="00587DA5"/>
    <w:rsid w:val="00592EE8"/>
    <w:rsid w:val="005A176A"/>
    <w:rsid w:val="005B4A6B"/>
    <w:rsid w:val="005B7B95"/>
    <w:rsid w:val="005B7B9D"/>
    <w:rsid w:val="005C0C83"/>
    <w:rsid w:val="005D12EF"/>
    <w:rsid w:val="005E09E5"/>
    <w:rsid w:val="005F6601"/>
    <w:rsid w:val="00601B80"/>
    <w:rsid w:val="00602445"/>
    <w:rsid w:val="006374DC"/>
    <w:rsid w:val="0064324C"/>
    <w:rsid w:val="00650F67"/>
    <w:rsid w:val="00651798"/>
    <w:rsid w:val="00651A9E"/>
    <w:rsid w:val="00652A75"/>
    <w:rsid w:val="00652C54"/>
    <w:rsid w:val="006B341B"/>
    <w:rsid w:val="006B39FE"/>
    <w:rsid w:val="006C0B26"/>
    <w:rsid w:val="006F6CF6"/>
    <w:rsid w:val="007021EE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7E3B7B"/>
    <w:rsid w:val="008132CD"/>
    <w:rsid w:val="00847B29"/>
    <w:rsid w:val="00853356"/>
    <w:rsid w:val="008859D8"/>
    <w:rsid w:val="008D1A85"/>
    <w:rsid w:val="008D3AF5"/>
    <w:rsid w:val="008E00DA"/>
    <w:rsid w:val="008E68B1"/>
    <w:rsid w:val="00907A7F"/>
    <w:rsid w:val="009139A2"/>
    <w:rsid w:val="00916F35"/>
    <w:rsid w:val="009333D6"/>
    <w:rsid w:val="00941E81"/>
    <w:rsid w:val="009437EA"/>
    <w:rsid w:val="009B6DA7"/>
    <w:rsid w:val="009E086B"/>
    <w:rsid w:val="009E13E6"/>
    <w:rsid w:val="00A02C96"/>
    <w:rsid w:val="00A16AFC"/>
    <w:rsid w:val="00A20CD5"/>
    <w:rsid w:val="00A224F0"/>
    <w:rsid w:val="00A321F0"/>
    <w:rsid w:val="00A32671"/>
    <w:rsid w:val="00A44E72"/>
    <w:rsid w:val="00A50521"/>
    <w:rsid w:val="00A57411"/>
    <w:rsid w:val="00A62A27"/>
    <w:rsid w:val="00A62FE7"/>
    <w:rsid w:val="00AB11B6"/>
    <w:rsid w:val="00AC5DBC"/>
    <w:rsid w:val="00AE279D"/>
    <w:rsid w:val="00B0673B"/>
    <w:rsid w:val="00B361D3"/>
    <w:rsid w:val="00BA7463"/>
    <w:rsid w:val="00BB38C0"/>
    <w:rsid w:val="00BD037A"/>
    <w:rsid w:val="00BD2F93"/>
    <w:rsid w:val="00BE377E"/>
    <w:rsid w:val="00C113A4"/>
    <w:rsid w:val="00C14A3B"/>
    <w:rsid w:val="00C177CD"/>
    <w:rsid w:val="00C214C0"/>
    <w:rsid w:val="00C25C29"/>
    <w:rsid w:val="00C261BC"/>
    <w:rsid w:val="00C333BD"/>
    <w:rsid w:val="00C369D4"/>
    <w:rsid w:val="00C52559"/>
    <w:rsid w:val="00C5372D"/>
    <w:rsid w:val="00C80EDA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E0355"/>
    <w:rsid w:val="00DF27AD"/>
    <w:rsid w:val="00E23E1A"/>
    <w:rsid w:val="00E316C5"/>
    <w:rsid w:val="00E94182"/>
    <w:rsid w:val="00EC5B44"/>
    <w:rsid w:val="00EC76FB"/>
    <w:rsid w:val="00ED3F90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C5103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50A3C-801E-417C-A28B-02AECE9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14A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s@vodokanal-pm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spmr.org/legislation/bills/vi-soziv/6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27879-6D40-4384-A18F-42CF06B2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26</cp:revision>
  <cp:lastPrinted>2021-02-04T11:03:00Z</cp:lastPrinted>
  <dcterms:created xsi:type="dcterms:W3CDTF">2021-02-19T09:14:00Z</dcterms:created>
  <dcterms:modified xsi:type="dcterms:W3CDTF">2023-11-13T06:31:00Z</dcterms:modified>
</cp:coreProperties>
</file>